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W w:type="auto" w:w="0"/>
        <w:tblLayout w:type="fixed"/>
      </w:tblPr>
      <w:tblGrid>
        <w:gridCol w:w="4169"/>
        <w:gridCol w:w="5754"/>
      </w:tblGrid>
      <w:tr>
        <w:tc>
          <w:tcPr>
            <w:tcW w:type="dxa" w:w="41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01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type="dxa" w:w="5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02000000">
            <w:pPr>
              <w:pageBreakBefore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Приложение № 11</w:t>
            </w:r>
          </w:p>
          <w:p w14:paraId="03000000">
            <w:pPr>
              <w:widowControl w:val="1"/>
              <w:spacing w:after="0" w:before="0" w:line="240" w:lineRule="auto"/>
              <w:ind w:firstLine="72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к Инструкции о порядке и формах учета и отчетности кандидатов,</w:t>
            </w:r>
          </w:p>
          <w:p w14:paraId="04000000">
            <w:pPr>
              <w:widowControl w:val="1"/>
              <w:spacing w:after="0" w:before="0" w:line="240" w:lineRule="auto"/>
              <w:ind w:firstLine="72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области, утвержденной постановлением избирательной комиссии</w:t>
            </w:r>
          </w:p>
          <w:p w14:paraId="05000000">
            <w:pPr>
              <w:widowControl w:val="1"/>
              <w:spacing w:after="0" w:before="0" w:line="240" w:lineRule="auto"/>
              <w:ind w:firstLine="72" w:left="0" w:right="0"/>
              <w:jc w:val="left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Липецкой области от 17 июня 2022 года № 10/116-7</w:t>
            </w:r>
          </w:p>
          <w:p w14:paraId="06000000">
            <w:pPr>
              <w:widowControl w:val="1"/>
              <w:spacing w:after="0" w:before="0" w:line="240" w:lineRule="auto"/>
              <w:ind w:firstLine="72" w:left="0" w:right="0"/>
              <w:jc w:val="left"/>
              <w:rPr>
                <w:rFonts w:ascii="Times New Roman" w:hAnsi="Times New Roman"/>
                <w:color w:val="000000"/>
                <w:spacing w:val="0"/>
                <w:sz w:val="16"/>
              </w:rPr>
            </w:pPr>
          </w:p>
          <w:p w14:paraId="07000000">
            <w:pPr>
              <w:widowControl w:val="1"/>
              <w:spacing w:after="0" w:before="0" w:line="240" w:lineRule="auto"/>
              <w:ind w:firstLine="72" w:left="0" w:right="0"/>
              <w:jc w:val="left"/>
              <w:rPr>
                <w:rFonts w:ascii="Times New Roman" w:hAnsi="Times New Roman"/>
                <w:color w:val="000000"/>
                <w:spacing w:val="0"/>
                <w:sz w:val="16"/>
              </w:rPr>
            </w:pPr>
          </w:p>
          <w:p w14:paraId="08000000">
            <w:pPr>
              <w:widowControl w:val="1"/>
              <w:spacing w:after="0" w:before="0" w:line="240" w:lineRule="auto"/>
              <w:ind w:firstLine="72" w:left="0" w:right="0"/>
              <w:jc w:val="left"/>
              <w:rPr>
                <w:color w:val="000000"/>
                <w:spacing w:val="0"/>
              </w:rPr>
            </w:pPr>
          </w:p>
        </w:tc>
      </w:tr>
    </w:tbl>
    <w:p w14:paraId="09000000">
      <w:pPr>
        <w:widowControl w:val="1"/>
        <w:spacing w:after="0" w:before="0" w:line="240" w:lineRule="auto"/>
        <w:ind w:firstLine="0" w:left="5103" w:right="0"/>
        <w:jc w:val="right"/>
        <w:rPr>
          <w:rFonts w:ascii="Times New Roman" w:hAnsi="Times New Roman"/>
          <w:color w:val="000000"/>
          <w:spacing w:val="0"/>
          <w:sz w:val="22"/>
        </w:rPr>
      </w:pPr>
    </w:p>
    <w:p w14:paraId="0A000000">
      <w:pPr>
        <w:widowControl w:val="1"/>
        <w:tabs>
          <w:tab w:leader="none" w:pos="259" w:val="left"/>
          <w:tab w:leader="none" w:pos="5423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color w:val="000000"/>
          <w:spacing w:val="0"/>
          <w:sz w:val="28"/>
          <w:u w:val="single"/>
        </w:rPr>
      </w:pPr>
      <w:r>
        <w:rPr>
          <w:rFonts w:ascii="Times New Roman" w:hAnsi="Times New Roman"/>
          <w:b w:val="1"/>
          <w:color w:val="000000"/>
          <w:spacing w:val="0"/>
          <w:sz w:val="28"/>
          <w:u w:val="single"/>
        </w:rPr>
        <w:t>ПЕРВЫЙ</w:t>
      </w:r>
      <w:r>
        <w:rPr>
          <w:rFonts w:ascii="Times New Roman" w:hAnsi="Times New Roman"/>
          <w:color w:val="000000"/>
          <w:spacing w:val="0"/>
          <w:sz w:val="28"/>
          <w:u w:val="single"/>
        </w:rPr>
        <w:t xml:space="preserve"> </w:t>
      </w:r>
      <w:r>
        <w:rPr>
          <w:rFonts w:ascii="Times New Roman" w:hAnsi="Times New Roman"/>
          <w:b w:val="1"/>
          <w:color w:val="000000"/>
          <w:spacing w:val="0"/>
          <w:sz w:val="28"/>
        </w:rPr>
        <w:t>ФИНАНСОВЫЙ ОТЧЕТ</w:t>
      </w:r>
    </w:p>
    <w:p w14:paraId="0B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color w:val="000000"/>
          <w:spacing w:val="0"/>
          <w:sz w:val="24"/>
        </w:rPr>
      </w:pPr>
      <w:r>
        <w:rPr>
          <w:rFonts w:ascii="Times New Roman" w:hAnsi="Times New Roman"/>
          <w:b w:val="1"/>
          <w:color w:val="000000"/>
          <w:spacing w:val="0"/>
          <w:sz w:val="24"/>
        </w:rPr>
        <w:t xml:space="preserve">о поступлении и расходовании средств избирательного фонда кандидата, </w:t>
      </w:r>
    </w:p>
    <w:p w14:paraId="0C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color w:val="000000"/>
          <w:spacing w:val="0"/>
          <w:sz w:val="24"/>
        </w:rPr>
      </w:pPr>
      <w:r>
        <w:rPr>
          <w:rFonts w:ascii="Times New Roman" w:hAnsi="Times New Roman"/>
          <w:b w:val="1"/>
          <w:color w:val="000000"/>
          <w:spacing w:val="0"/>
          <w:sz w:val="24"/>
        </w:rPr>
        <w:t>избирательного объединения</w:t>
      </w:r>
    </w:p>
    <w:p w14:paraId="0D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1"/>
          <w:color w:val="000000"/>
          <w:spacing w:val="0"/>
          <w:sz w:val="22"/>
        </w:rPr>
      </w:pPr>
      <w:r>
        <w:rPr>
          <w:rFonts w:ascii="Times New Roman" w:hAnsi="Times New Roman"/>
          <w:b w:val="1"/>
          <w:color w:val="000000"/>
          <w:spacing w:val="0"/>
          <w:sz w:val="22"/>
        </w:rPr>
        <w:t>Выборы депутатов совета депутатов Задонского муниципального округа Липецкой области Российской Федерации первого созыва</w:t>
      </w:r>
    </w:p>
    <w:tbl>
      <w:tblPr>
        <w:tblW w:type="auto" w:w="0"/>
        <w:tblLayout w:type="fixed"/>
      </w:tblPr>
      <w:tblGrid>
        <w:gridCol w:w="9923"/>
      </w:tblGrid>
      <w:tr>
        <w:trPr>
          <w:trHeight w:hRule="atLeast" w:val="1"/>
        </w:trPr>
        <w:tc>
          <w:tcPr>
            <w:tcW w:type="dxa" w:w="9923"/>
            <w:tcBorders>
              <w:top w:color="000000" w:sz="4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0E000000">
            <w:pPr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16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наименование избирательной кампании)</w:t>
            </w:r>
          </w:p>
          <w:p w14:paraId="0F000000">
            <w:pPr>
              <w:keepNext w:val="1"/>
              <w:widowControl w:val="1"/>
              <w:spacing w:after="0" w:before="0" w:line="240" w:lineRule="auto"/>
              <w:ind w:firstLine="284" w:left="-284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Сергеева Ирина Кирилловна</w:t>
            </w:r>
          </w:p>
        </w:tc>
      </w:tr>
      <w:tr>
        <w:trPr>
          <w:trHeight w:hRule="atLeast" w:val="1"/>
        </w:trPr>
        <w:tc>
          <w:tcPr>
            <w:tcW w:type="dxa" w:w="99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0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фамилия, имя, отчество кандидата, наименование избирательного объединения,</w:t>
            </w:r>
          </w:p>
        </w:tc>
      </w:tr>
      <w:tr>
        <w:trPr>
          <w:trHeight w:hRule="atLeast" w:val="1"/>
        </w:trPr>
        <w:tc>
          <w:tcPr>
            <w:tcW w:type="dxa" w:w="9923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1000000">
            <w:pPr>
              <w:keepNext w:val="1"/>
              <w:widowControl w:val="1"/>
              <w:spacing w:after="60" w:before="24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 xml:space="preserve">счет № 40810810435710000440, структурное подразделение № 8593/0300 Центрально-Черноземного банка ПАО Сбербанк, г. Задонск, ул. Советская, д.15 </w:t>
            </w:r>
          </w:p>
        </w:tc>
      </w:tr>
      <w:tr>
        <w:trPr>
          <w:trHeight w:hRule="atLeast" w:val="1"/>
        </w:trPr>
        <w:tc>
          <w:tcPr>
            <w:tcW w:type="dxa" w:w="99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>
        <w:trPr>
          <w:trHeight w:hRule="atLeast" w:val="1"/>
        </w:trPr>
        <w:tc>
          <w:tcPr>
            <w:tcW w:type="dxa" w:w="9923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1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четырехмандатный избирательный округ № 6, Липецкая область, Задонский район</w:t>
            </w:r>
          </w:p>
        </w:tc>
      </w:tr>
      <w:tr>
        <w:trPr>
          <w:trHeight w:hRule="atLeast" w:val="1"/>
        </w:trPr>
        <w:tc>
          <w:tcPr>
            <w:tcW w:type="dxa" w:w="99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14:paraId="16000000">
      <w:pPr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color w:val="000000"/>
          <w:spacing w:val="0"/>
          <w:sz w:val="22"/>
        </w:rPr>
      </w:pPr>
    </w:p>
    <w:p w14:paraId="17000000">
      <w:pPr>
        <w:widowControl w:val="1"/>
        <w:spacing w:after="0" w:before="0" w:line="240" w:lineRule="auto"/>
        <w:ind w:firstLine="0" w:left="0" w:right="-284"/>
        <w:jc w:val="right"/>
        <w:rPr>
          <w:rFonts w:ascii="Times New Roman" w:hAnsi="Times New Roman"/>
          <w:color w:val="000000"/>
          <w:spacing w:val="0"/>
          <w:sz w:val="22"/>
        </w:rPr>
      </w:pPr>
      <w:r>
        <w:rPr>
          <w:rFonts w:ascii="Times New Roman" w:hAnsi="Times New Roman"/>
          <w:color w:val="000000"/>
          <w:spacing w:val="0"/>
          <w:sz w:val="22"/>
        </w:rPr>
        <w:t xml:space="preserve">По состоянию на </w:t>
      </w:r>
      <w:r>
        <w:rPr>
          <w:rFonts w:ascii="Times New Roman" w:hAnsi="Times New Roman"/>
          <w:color w:val="000000"/>
          <w:spacing w:val="0"/>
          <w:sz w:val="22"/>
        </w:rPr>
        <w:t>«2</w:t>
      </w:r>
      <w:r>
        <w:rPr>
          <w:rFonts w:ascii="Times New Roman" w:hAnsi="Times New Roman"/>
          <w:color w:val="000000"/>
          <w:spacing w:val="0"/>
          <w:sz w:val="22"/>
        </w:rPr>
        <w:t>9</w:t>
      </w:r>
      <w:r>
        <w:rPr>
          <w:rFonts w:ascii="Times New Roman" w:hAnsi="Times New Roman"/>
          <w:color w:val="000000"/>
          <w:spacing w:val="0"/>
          <w:sz w:val="22"/>
        </w:rPr>
        <w:t xml:space="preserve">» </w:t>
      </w:r>
      <w:r>
        <w:rPr>
          <w:rFonts w:ascii="Times New Roman" w:hAnsi="Times New Roman"/>
          <w:color w:val="000000"/>
          <w:spacing w:val="0"/>
          <w:sz w:val="22"/>
        </w:rPr>
        <w:t>июля 2025 г.</w:t>
      </w:r>
    </w:p>
    <w:p w14:paraId="18000000">
      <w:pPr>
        <w:widowControl w:val="1"/>
        <w:spacing w:after="0" w:before="0" w:line="240" w:lineRule="auto"/>
        <w:ind w:firstLine="0" w:left="0" w:right="-284"/>
        <w:jc w:val="right"/>
        <w:rPr>
          <w:rFonts w:ascii="Times New Roman" w:hAnsi="Times New Roman"/>
          <w:color w:val="000000"/>
          <w:spacing w:val="0"/>
          <w:sz w:val="22"/>
        </w:rPr>
      </w:pPr>
    </w:p>
    <w:tbl>
      <w:tblPr>
        <w:tblW w:type="auto" w:w="0"/>
        <w:tblLayout w:type="fixed"/>
      </w:tblPr>
      <w:tblGrid>
        <w:gridCol w:w="597"/>
        <w:gridCol w:w="6663"/>
        <w:gridCol w:w="709"/>
        <w:gridCol w:w="1061"/>
        <w:gridCol w:w="893"/>
      </w:tblGrid>
      <w:tr>
        <w:trPr>
          <w:trHeight w:hRule="atLeast" w:val="1"/>
        </w:trPr>
        <w:tc>
          <w:tcPr>
            <w:tcW w:type="dxa" w:w="7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9000000">
            <w:pPr>
              <w:widowControl w:val="1"/>
              <w:spacing w:after="0" w:before="0" w:line="240" w:lineRule="auto"/>
              <w:ind w:hanging="142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Строка финансового отчета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Шифр строки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Сумма, руб.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Приме-чание</w:t>
            </w:r>
          </w:p>
        </w:tc>
      </w:tr>
      <w:tr>
        <w:trPr>
          <w:trHeight w:hRule="atLeast" w:val="1"/>
        </w:trPr>
        <w:tc>
          <w:tcPr>
            <w:tcW w:type="dxa" w:w="7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1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0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Поступило средств в избирательный фонд, всего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4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6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 том числе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A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C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 них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E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Собственные средства кандидата, избирательного объединения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2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0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3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5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Добровольные пожертвования гражданина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A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Добровольные пожертвования юридического лица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3F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4"/>
              </w:rPr>
              <w:t>*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4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6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 них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Собственные средства кандидата, избирательного объединения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A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4F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Средства гражданина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4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1.2.4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Средства юридического лица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9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Возвращено денежных средств из избирательного фонда, всего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120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E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5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0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 том числе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Перечислено в доход бюджета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4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9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B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 них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2.2.1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6F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2.2.2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4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2.2.3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9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E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7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Израсходовано средств, всего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190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3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5000000">
            <w:pPr>
              <w:widowControl w:val="1"/>
              <w:spacing w:after="0" w:before="0" w:line="240" w:lineRule="auto"/>
              <w:ind w:firstLine="0" w:left="851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 том числе</w:t>
            </w: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организацию сбора подписей избирателей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9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3.1.1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E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8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3.2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предвыборную агитацию через организации телерадиовещания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220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3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3.3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6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8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9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3.4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B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предвыборную агитацию через сетевые издания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C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240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D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E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9F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3.5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0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2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3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3.6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5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проведение публичных массовых мероприятий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6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7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9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3.7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A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оплату работ (услуг) информационного и консультационного характера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4"/>
              </w:rPr>
              <w:t>**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270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C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E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3.8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AF000000">
            <w:pPr>
              <w:widowControl w:val="1"/>
              <w:spacing w:after="4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0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1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2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3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3.9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4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290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6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7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rPr>
          <w:trHeight w:hRule="atLeast" w:val="1"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8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9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4"/>
              </w:rPr>
              <w:t xml:space="preserve">***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300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B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C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D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E000000">
            <w:pPr>
              <w:widowControl w:val="1"/>
              <w:tabs>
                <w:tab w:leader="none" w:pos="6603" w:val="right"/>
              </w:tabs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B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310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C0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30"/>
              <w:right w:type="dxa" w:w="30"/>
            </w:tcMar>
            <w:vAlign w:val="top"/>
          </w:tcPr>
          <w:p w14:paraId="C1000000">
            <w:pPr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</w:tbl>
    <w:p w14:paraId="C2000000">
      <w:pPr>
        <w:widowControl w:val="1"/>
        <w:spacing w:after="0" w:before="0" w:line="240" w:lineRule="auto"/>
        <w:ind w:firstLine="0" w:left="18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C3000000">
      <w:pPr>
        <w:widowControl w:val="1"/>
        <w:spacing w:after="0" w:before="0" w:line="240" w:lineRule="auto"/>
        <w:ind w:firstLine="0" w:left="-284" w:right="-283"/>
        <w:jc w:val="both"/>
        <w:rPr>
          <w:rFonts w:ascii="Times New Roman" w:hAnsi="Times New Roman"/>
          <w:color w:val="000000"/>
          <w:spacing w:val="0"/>
          <w:sz w:val="22"/>
        </w:rPr>
      </w:pPr>
      <w:r>
        <w:rPr>
          <w:rFonts w:ascii="Times New Roman" w:hAnsi="Times New Roman"/>
          <w:color w:val="000000"/>
          <w:spacing w:val="0"/>
          <w:sz w:val="22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C4000000">
      <w:pPr>
        <w:widowControl w:val="1"/>
        <w:spacing w:after="0" w:before="0" w:line="240" w:lineRule="auto"/>
        <w:ind w:firstLine="0" w:left="18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C5000000">
      <w:pPr>
        <w:widowControl w:val="1"/>
        <w:spacing w:after="0" w:before="0" w:line="240" w:lineRule="auto"/>
        <w:ind w:firstLine="0" w:left="18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C6000000">
      <w:pPr>
        <w:widowControl w:val="1"/>
        <w:spacing w:after="0" w:before="0" w:line="240" w:lineRule="auto"/>
        <w:ind w:firstLine="0" w:left="18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tbl>
      <w:tblPr>
        <w:tblW w:type="auto" w:w="0"/>
        <w:tblLayout w:type="fixed"/>
      </w:tblPr>
      <w:tblGrid>
        <w:gridCol w:w="4112"/>
        <w:gridCol w:w="425"/>
        <w:gridCol w:w="2693"/>
        <w:gridCol w:w="283"/>
        <w:gridCol w:w="2269"/>
      </w:tblGrid>
      <w:tr>
        <w:tc>
          <w:tcPr>
            <w:tcW w:type="dxa" w:w="411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C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Кандидат</w:t>
            </w:r>
          </w:p>
          <w:p w14:paraId="C8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(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Уполномоченный представитель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избирательного объединения</w:t>
            </w:r>
          </w:p>
          <w:p w14:paraId="C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 финансовым вопросам)</w:t>
            </w:r>
          </w:p>
        </w:tc>
        <w:tc>
          <w:tcPr>
            <w:tcW w:type="dxa" w:w="42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bottom"/>
          </w:tcPr>
          <w:p w14:paraId="CA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6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CB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8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bottom"/>
          </w:tcPr>
          <w:p w14:paraId="CC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CD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c>
          <w:tcPr>
            <w:tcW w:type="dxa" w:w="411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/>
        </w:tc>
        <w:tc>
          <w:tcPr>
            <w:tcW w:type="dxa" w:w="42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bottom"/>
          </w:tcPr>
          <w:p/>
        </w:tc>
        <w:tc>
          <w:tcPr>
            <w:tcW w:type="dxa" w:w="2693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CE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CF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D0000000">
            <w:pPr>
              <w:widowControl w:val="1"/>
              <w:spacing w:after="0" w:before="0" w:line="240" w:lineRule="auto"/>
              <w:ind w:firstLine="0" w:left="0" w:right="0"/>
              <w:jc w:val="right"/>
              <w:rPr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июля 2025 г.</w:t>
            </w:r>
          </w:p>
        </w:tc>
        <w:tc>
          <w:tcPr>
            <w:tcW w:type="dxa" w:w="28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bottom"/>
          </w:tcPr>
          <w:p/>
        </w:tc>
        <w:tc>
          <w:tcPr>
            <w:tcW w:type="dxa" w:w="2269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1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16"/>
              </w:rPr>
            </w:pPr>
          </w:p>
          <w:p w14:paraId="D2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</w:pPr>
          </w:p>
          <w:p w14:paraId="D3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2"/>
              </w:rPr>
              <w:t>И.К.Сергеева</w:t>
            </w:r>
          </w:p>
        </w:tc>
      </w:tr>
      <w:tr>
        <w:trPr>
          <w:trHeight w:hRule="atLeast" w:val="1"/>
        </w:trPr>
        <w:tc>
          <w:tcPr>
            <w:tcW w:type="dxa" w:w="411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4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м.п.</w:t>
            </w:r>
          </w:p>
          <w:p w14:paraId="D5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2"/>
              </w:rPr>
            </w:pPr>
          </w:p>
        </w:tc>
        <w:tc>
          <w:tcPr>
            <w:tcW w:type="dxa" w:w="4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6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7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подпись, дата)</w:t>
            </w:r>
          </w:p>
        </w:tc>
        <w:tc>
          <w:tcPr>
            <w:tcW w:type="dxa" w:w="2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8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9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инициалы, фамилия)</w:t>
            </w:r>
          </w:p>
        </w:tc>
      </w:tr>
      <w:tr>
        <w:tc>
          <w:tcPr>
            <w:tcW w:type="dxa" w:w="411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A000000">
            <w:pPr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Председатель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4"/>
              </w:rPr>
              <w:t>****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окружной избирательной комиссии № __ (территориальной</w:t>
            </w:r>
            <w:r>
              <w:rPr>
                <w:rFonts w:ascii="Times New Roman" w:hAnsi="Times New Roman"/>
                <w:color w:val="00B0F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избирательной комиссии)</w:t>
            </w:r>
          </w:p>
        </w:tc>
        <w:tc>
          <w:tcPr>
            <w:tcW w:type="dxa" w:w="4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B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693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DC000000">
            <w:pPr>
              <w:widowControl w:val="1"/>
              <w:spacing w:after="0" w:before="0" w:line="240" w:lineRule="auto"/>
              <w:ind w:firstLine="72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DD000000">
            <w:pPr>
              <w:widowControl w:val="1"/>
              <w:spacing w:after="0" w:before="0" w:line="240" w:lineRule="auto"/>
              <w:ind w:firstLine="72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DE000000">
            <w:pPr>
              <w:widowControl w:val="1"/>
              <w:spacing w:after="0" w:before="0" w:line="240" w:lineRule="auto"/>
              <w:ind w:firstLine="720" w:left="0" w:right="0"/>
              <w:jc w:val="center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DF000000">
            <w:pPr>
              <w:widowControl w:val="1"/>
              <w:spacing w:after="0" w:before="0" w:line="240" w:lineRule="auto"/>
              <w:ind w:firstLine="720" w:left="0" w:right="0"/>
              <w:jc w:val="center"/>
              <w:rPr>
                <w:color w:val="000000"/>
                <w:spacing w:val="0"/>
                <w:sz w:val="22"/>
              </w:rPr>
            </w:pPr>
          </w:p>
        </w:tc>
        <w:tc>
          <w:tcPr>
            <w:tcW w:type="dxa" w:w="2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0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269"/>
            <w:tcBorders>
              <w:top w:color="000000" w:val="single"/>
              <w:left w:color="000000" w:val="single"/>
              <w:bottom w:color="000000" w:sz="4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1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E2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  <w:p w14:paraId="E3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color w:val="000000"/>
                <w:spacing w:val="0"/>
                <w:sz w:val="22"/>
              </w:rPr>
            </w:pPr>
          </w:p>
        </w:tc>
      </w:tr>
      <w:tr>
        <w:tc>
          <w:tcPr>
            <w:tcW w:type="dxa" w:w="411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4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4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5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6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   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подпись, дата)</w:t>
            </w:r>
          </w:p>
        </w:tc>
        <w:tc>
          <w:tcPr>
            <w:tcW w:type="dxa" w:w="2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7000000">
            <w:pPr>
              <w:widowControl w:val="1"/>
              <w:spacing w:after="0" w:before="0" w:line="240" w:lineRule="auto"/>
              <w:ind w:firstLine="72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val="single"/>
              <w:bottom w:color="000000" w:val="single"/>
              <w:right w:color="000000" w:val="single"/>
            </w:tcBorders>
            <w:shd w:fill="FFFFFF" w:val="clear"/>
            <w:tcMar>
              <w:left w:type="dxa" w:w="108"/>
              <w:right w:type="dxa" w:w="108"/>
            </w:tcMar>
            <w:vAlign w:val="top"/>
          </w:tcPr>
          <w:p w14:paraId="E8000000">
            <w:pPr>
              <w:widowControl w:val="1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 xml:space="preserve">        (</w:t>
            </w:r>
            <w:r>
              <w:rPr>
                <w:rFonts w:ascii="Times New Roman" w:hAnsi="Times New Roman"/>
                <w:color w:val="000000"/>
                <w:spacing w:val="0"/>
                <w:sz w:val="16"/>
              </w:rPr>
              <w:t>инициалы, фамилия)</w:t>
            </w:r>
          </w:p>
        </w:tc>
      </w:tr>
    </w:tbl>
    <w:p w14:paraId="E9000000">
      <w:pPr>
        <w:widowControl w:val="1"/>
        <w:spacing w:after="0" w:before="0" w:line="240" w:lineRule="auto"/>
        <w:ind w:firstLine="720" w:left="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EA000000">
      <w:pPr>
        <w:widowControl w:val="1"/>
        <w:spacing w:after="0" w:before="0" w:line="240" w:lineRule="auto"/>
        <w:ind w:firstLine="720" w:left="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EB000000">
      <w:pPr>
        <w:widowControl w:val="1"/>
        <w:spacing w:after="0" w:before="0" w:line="240" w:lineRule="auto"/>
        <w:ind w:firstLine="720" w:left="0" w:right="0"/>
        <w:jc w:val="both"/>
        <w:rPr>
          <w:rFonts w:ascii="Times New Roman" w:hAnsi="Times New Roman"/>
          <w:color w:val="000000"/>
          <w:spacing w:val="0"/>
          <w:sz w:val="22"/>
        </w:rPr>
      </w:pPr>
    </w:p>
    <w:p w14:paraId="EC000000">
      <w:pPr>
        <w:widowControl w:val="1"/>
        <w:spacing w:after="0" w:before="0" w:line="240" w:lineRule="auto"/>
        <w:ind w:firstLine="0" w:left="0" w:right="0"/>
        <w:jc w:val="left"/>
        <w:rPr>
          <w:rFonts w:ascii="Times New Roman" w:hAnsi="Times New Roman"/>
          <w:color w:val="000000"/>
          <w:spacing w:val="0"/>
          <w:sz w:val="18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2025-07-29T10:34:39Z</dcterms:modified>
</cp:coreProperties>
</file>